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9939E" w14:textId="77777777" w:rsidR="0032788B" w:rsidRDefault="0032788B" w:rsidP="0032788B">
      <w:pPr>
        <w:jc w:val="right"/>
        <w:rPr>
          <w:rFonts w:ascii="Arial" w:hAnsi="Arial" w:cs="Arial"/>
          <w:sz w:val="20"/>
          <w:szCs w:val="20"/>
        </w:rPr>
      </w:pPr>
      <w:r>
        <w:rPr>
          <w:rFonts w:ascii="Arial" w:hAnsi="Arial" w:cs="Arial"/>
          <w:sz w:val="20"/>
          <w:szCs w:val="20"/>
        </w:rPr>
        <w:t>Załącznik nr 1</w:t>
      </w:r>
    </w:p>
    <w:p w14:paraId="4AB0DB35" w14:textId="77777777" w:rsidR="0032788B" w:rsidRDefault="0032788B" w:rsidP="0032788B">
      <w:pPr>
        <w:jc w:val="right"/>
        <w:rPr>
          <w:rFonts w:ascii="Arial" w:hAnsi="Arial" w:cs="Arial"/>
          <w:sz w:val="20"/>
          <w:szCs w:val="20"/>
        </w:rPr>
      </w:pPr>
    </w:p>
    <w:p w14:paraId="7DD64CAD" w14:textId="77777777" w:rsidR="0032788B" w:rsidRPr="00DA0141" w:rsidRDefault="0032788B" w:rsidP="0032788B">
      <w:pPr>
        <w:jc w:val="center"/>
        <w:rPr>
          <w:rFonts w:ascii="Arial" w:hAnsi="Arial" w:cs="Arial"/>
          <w:b/>
          <w:sz w:val="20"/>
          <w:szCs w:val="20"/>
        </w:rPr>
      </w:pPr>
      <w:r w:rsidRPr="00DA0141">
        <w:rPr>
          <w:rFonts w:ascii="Arial" w:hAnsi="Arial" w:cs="Arial"/>
          <w:b/>
          <w:sz w:val="20"/>
          <w:szCs w:val="20"/>
        </w:rPr>
        <w:t>SZCZEGÓŁOWY OPIS PRZEDMIOTU ZAMÓWIENIA</w:t>
      </w:r>
    </w:p>
    <w:p w14:paraId="2148938B" w14:textId="77777777" w:rsidR="0032788B" w:rsidRDefault="0032788B" w:rsidP="0032788B">
      <w:pPr>
        <w:rPr>
          <w:rFonts w:ascii="Arial" w:hAnsi="Arial" w:cs="Arial"/>
          <w:sz w:val="20"/>
          <w:szCs w:val="20"/>
        </w:rPr>
      </w:pPr>
    </w:p>
    <w:p w14:paraId="7850F75C" w14:textId="251FCDCB" w:rsidR="0032788B" w:rsidRDefault="00A47642" w:rsidP="000475D7">
      <w:pPr>
        <w:pStyle w:val="Nagwek"/>
        <w:rPr>
          <w:rFonts w:ascii="Arial" w:hAnsi="Arial" w:cs="Arial"/>
          <w:bCs/>
          <w:spacing w:val="-2"/>
          <w:sz w:val="20"/>
        </w:rPr>
      </w:pPr>
      <w:r>
        <w:rPr>
          <w:rFonts w:ascii="Arial" w:hAnsi="Arial" w:cs="Arial"/>
          <w:bCs/>
          <w:spacing w:val="-2"/>
          <w:sz w:val="20"/>
        </w:rPr>
        <w:t>Wycena</w:t>
      </w:r>
      <w:r w:rsidR="0032788B" w:rsidRPr="00172B35">
        <w:rPr>
          <w:rFonts w:ascii="Arial" w:hAnsi="Arial" w:cs="Arial"/>
          <w:bCs/>
          <w:spacing w:val="-2"/>
          <w:sz w:val="20"/>
        </w:rPr>
        <w:t xml:space="preserve"> oferty </w:t>
      </w:r>
      <w:r>
        <w:rPr>
          <w:rFonts w:ascii="Arial" w:hAnsi="Arial" w:cs="Arial"/>
          <w:bCs/>
          <w:spacing w:val="-2"/>
          <w:sz w:val="20"/>
        </w:rPr>
        <w:t>powinna</w:t>
      </w:r>
      <w:r w:rsidR="0032788B">
        <w:rPr>
          <w:rFonts w:ascii="Arial" w:hAnsi="Arial" w:cs="Arial"/>
          <w:bCs/>
          <w:spacing w:val="-2"/>
          <w:sz w:val="20"/>
        </w:rPr>
        <w:t xml:space="preserve"> obejmować k</w:t>
      </w:r>
      <w:r w:rsidR="0032788B" w:rsidRPr="00172B35">
        <w:rPr>
          <w:rFonts w:ascii="Arial" w:hAnsi="Arial" w:cs="Arial"/>
          <w:bCs/>
          <w:spacing w:val="-2"/>
          <w:sz w:val="20"/>
        </w:rPr>
        <w:t xml:space="preserve">ompleksową </w:t>
      </w:r>
      <w:r w:rsidR="00A3308A">
        <w:rPr>
          <w:rFonts w:ascii="Arial" w:hAnsi="Arial" w:cs="Arial"/>
          <w:bCs/>
          <w:spacing w:val="-2"/>
          <w:sz w:val="20"/>
        </w:rPr>
        <w:t>realizację za</w:t>
      </w:r>
      <w:r w:rsidR="000D40CB">
        <w:rPr>
          <w:rFonts w:ascii="Arial" w:hAnsi="Arial" w:cs="Arial"/>
          <w:bCs/>
          <w:spacing w:val="-2"/>
          <w:sz w:val="20"/>
        </w:rPr>
        <w:t xml:space="preserve">dania pod nazwą: </w:t>
      </w:r>
      <w:r w:rsidR="00D353F1">
        <w:rPr>
          <w:rFonts w:ascii="Arial" w:hAnsi="Arial" w:cs="Arial"/>
          <w:bCs/>
          <w:spacing w:val="-2"/>
          <w:sz w:val="20"/>
        </w:rPr>
        <w:t>Pomiary elektryczne na Zakładzie Produkcyjnym w Jedliczu na rok 2026. Zakres rzeczowy:</w:t>
      </w:r>
    </w:p>
    <w:p w14:paraId="552E89A5" w14:textId="77777777" w:rsidR="000D40CB" w:rsidRDefault="000D40CB" w:rsidP="000475D7">
      <w:pPr>
        <w:pStyle w:val="Nagwek"/>
        <w:rPr>
          <w:rFonts w:ascii="Arial" w:hAnsi="Arial" w:cs="Arial"/>
          <w:bCs/>
          <w:spacing w:val="-2"/>
          <w:sz w:val="20"/>
        </w:rPr>
      </w:pPr>
    </w:p>
    <w:p w14:paraId="75635747" w14:textId="75415CE8" w:rsidR="00A47642" w:rsidRDefault="00D353F1" w:rsidP="000475D7">
      <w:pPr>
        <w:pStyle w:val="Nagwek"/>
        <w:rPr>
          <w:rFonts w:ascii="Arial" w:hAnsi="Arial" w:cs="Arial"/>
          <w:bCs/>
          <w:spacing w:val="-2"/>
          <w:sz w:val="20"/>
        </w:rPr>
      </w:pPr>
      <w:r>
        <w:rPr>
          <w:rFonts w:ascii="Arial" w:hAnsi="Arial" w:cs="Arial"/>
          <w:bCs/>
          <w:spacing w:val="-2"/>
          <w:sz w:val="20"/>
        </w:rPr>
        <w:t>Wydział Blendingu:</w:t>
      </w:r>
    </w:p>
    <w:p w14:paraId="1A7687BA" w14:textId="3AC64ED1" w:rsidR="00D353F1" w:rsidRDefault="00D353F1" w:rsidP="00D353F1">
      <w:pPr>
        <w:pStyle w:val="Nagwek"/>
        <w:numPr>
          <w:ilvl w:val="0"/>
          <w:numId w:val="4"/>
        </w:numPr>
        <w:rPr>
          <w:rFonts w:ascii="Arial" w:hAnsi="Arial" w:cs="Arial"/>
          <w:bCs/>
          <w:spacing w:val="-2"/>
          <w:sz w:val="20"/>
        </w:rPr>
      </w:pPr>
      <w:r>
        <w:rPr>
          <w:rFonts w:ascii="Arial" w:hAnsi="Arial" w:cs="Arial"/>
          <w:bCs/>
          <w:spacing w:val="-2"/>
          <w:sz w:val="20"/>
        </w:rPr>
        <w:t>Pomiar samoczynnego wyłączenia</w:t>
      </w:r>
      <w:r w:rsidR="00C15889">
        <w:rPr>
          <w:rFonts w:ascii="Arial" w:hAnsi="Arial" w:cs="Arial"/>
          <w:bCs/>
          <w:spacing w:val="-2"/>
          <w:sz w:val="20"/>
        </w:rPr>
        <w:t>,</w:t>
      </w:r>
    </w:p>
    <w:p w14:paraId="454ECB7E" w14:textId="63CDE6D4" w:rsidR="00C15889" w:rsidRDefault="00C15889" w:rsidP="00D353F1">
      <w:pPr>
        <w:pStyle w:val="Nagwek"/>
        <w:numPr>
          <w:ilvl w:val="0"/>
          <w:numId w:val="4"/>
        </w:numPr>
        <w:rPr>
          <w:rFonts w:ascii="Arial" w:hAnsi="Arial" w:cs="Arial"/>
          <w:bCs/>
          <w:spacing w:val="-2"/>
          <w:sz w:val="20"/>
        </w:rPr>
      </w:pPr>
      <w:r>
        <w:rPr>
          <w:rFonts w:ascii="Arial" w:hAnsi="Arial" w:cs="Arial"/>
          <w:bCs/>
          <w:spacing w:val="-2"/>
          <w:sz w:val="20"/>
        </w:rPr>
        <w:t>Badania rezystancji izolacji elektrycznej,</w:t>
      </w:r>
    </w:p>
    <w:p w14:paraId="18C0C083" w14:textId="54677DDA" w:rsidR="00C15889" w:rsidRDefault="00C15889" w:rsidP="00D353F1">
      <w:pPr>
        <w:pStyle w:val="Nagwek"/>
        <w:numPr>
          <w:ilvl w:val="0"/>
          <w:numId w:val="4"/>
        </w:numPr>
        <w:rPr>
          <w:rFonts w:ascii="Arial" w:hAnsi="Arial" w:cs="Arial"/>
          <w:bCs/>
          <w:spacing w:val="-2"/>
          <w:sz w:val="20"/>
        </w:rPr>
      </w:pPr>
      <w:r>
        <w:rPr>
          <w:rFonts w:ascii="Arial" w:hAnsi="Arial" w:cs="Arial"/>
          <w:bCs/>
          <w:spacing w:val="-2"/>
          <w:sz w:val="20"/>
        </w:rPr>
        <w:t>Badania zabezpieczeń różnicowo</w:t>
      </w:r>
      <w:r w:rsidR="00F27D7D">
        <w:rPr>
          <w:rFonts w:ascii="Arial" w:hAnsi="Arial" w:cs="Arial"/>
          <w:bCs/>
          <w:spacing w:val="-2"/>
          <w:sz w:val="20"/>
        </w:rPr>
        <w:t>-prądowych,</w:t>
      </w:r>
    </w:p>
    <w:p w14:paraId="2D948D49" w14:textId="69AA2041" w:rsidR="00F27D7D" w:rsidRDefault="00A335A0" w:rsidP="00D353F1">
      <w:pPr>
        <w:pStyle w:val="Nagwek"/>
        <w:numPr>
          <w:ilvl w:val="0"/>
          <w:numId w:val="4"/>
        </w:numPr>
        <w:rPr>
          <w:rFonts w:ascii="Arial" w:hAnsi="Arial" w:cs="Arial"/>
          <w:bCs/>
          <w:spacing w:val="-2"/>
          <w:sz w:val="20"/>
        </w:rPr>
      </w:pPr>
      <w:r>
        <w:rPr>
          <w:rFonts w:ascii="Arial" w:hAnsi="Arial" w:cs="Arial"/>
          <w:bCs/>
          <w:spacing w:val="-2"/>
          <w:sz w:val="20"/>
        </w:rPr>
        <w:t>Badania urządzenia piorunochronnego oraz instalacji uziemiającej</w:t>
      </w:r>
      <w:r w:rsidR="00A93BDD">
        <w:rPr>
          <w:rFonts w:ascii="Arial" w:hAnsi="Arial" w:cs="Arial"/>
          <w:bCs/>
          <w:spacing w:val="-2"/>
          <w:sz w:val="20"/>
        </w:rPr>
        <w:t xml:space="preserve"> + schematy</w:t>
      </w:r>
    </w:p>
    <w:p w14:paraId="57AF7B00" w14:textId="13B22316" w:rsidR="00A335A0" w:rsidRDefault="00A335A0" w:rsidP="00D353F1">
      <w:pPr>
        <w:pStyle w:val="Nagwek"/>
        <w:numPr>
          <w:ilvl w:val="0"/>
          <w:numId w:val="4"/>
        </w:numPr>
        <w:rPr>
          <w:rFonts w:ascii="Arial" w:hAnsi="Arial" w:cs="Arial"/>
          <w:bCs/>
          <w:spacing w:val="-2"/>
          <w:sz w:val="20"/>
        </w:rPr>
      </w:pPr>
      <w:r>
        <w:rPr>
          <w:rFonts w:ascii="Arial" w:hAnsi="Arial" w:cs="Arial"/>
          <w:bCs/>
          <w:spacing w:val="-2"/>
          <w:sz w:val="20"/>
        </w:rPr>
        <w:t>Badania ciągłości przewodów ochronnych głównych</w:t>
      </w:r>
      <w:r w:rsidR="00B4569D">
        <w:rPr>
          <w:rFonts w:ascii="Arial" w:hAnsi="Arial" w:cs="Arial"/>
          <w:bCs/>
          <w:spacing w:val="-2"/>
          <w:sz w:val="20"/>
        </w:rPr>
        <w:t xml:space="preserve"> i</w:t>
      </w:r>
      <w:r>
        <w:rPr>
          <w:rFonts w:ascii="Arial" w:hAnsi="Arial" w:cs="Arial"/>
          <w:bCs/>
          <w:spacing w:val="-2"/>
          <w:sz w:val="20"/>
        </w:rPr>
        <w:t xml:space="preserve"> dodatkowych połączeń wyrównawczych,</w:t>
      </w:r>
    </w:p>
    <w:p w14:paraId="1F82E6FA" w14:textId="172D6678" w:rsidR="00A335A0" w:rsidRDefault="00A335A0" w:rsidP="00D353F1">
      <w:pPr>
        <w:pStyle w:val="Nagwek"/>
        <w:numPr>
          <w:ilvl w:val="0"/>
          <w:numId w:val="4"/>
        </w:numPr>
        <w:rPr>
          <w:rFonts w:ascii="Arial" w:hAnsi="Arial" w:cs="Arial"/>
          <w:bCs/>
          <w:spacing w:val="-2"/>
          <w:sz w:val="20"/>
        </w:rPr>
      </w:pPr>
      <w:r>
        <w:rPr>
          <w:rFonts w:ascii="Arial" w:hAnsi="Arial" w:cs="Arial"/>
          <w:bCs/>
          <w:spacing w:val="-2"/>
          <w:sz w:val="20"/>
        </w:rPr>
        <w:t>Badania skuteczności ochrony przeciwporażeniowej,</w:t>
      </w:r>
    </w:p>
    <w:p w14:paraId="5347B70A" w14:textId="71E3825E" w:rsidR="00A335A0" w:rsidRDefault="00A335A0" w:rsidP="00D353F1">
      <w:pPr>
        <w:pStyle w:val="Nagwek"/>
        <w:numPr>
          <w:ilvl w:val="0"/>
          <w:numId w:val="4"/>
        </w:numPr>
        <w:rPr>
          <w:rFonts w:ascii="Arial" w:hAnsi="Arial" w:cs="Arial"/>
          <w:bCs/>
          <w:spacing w:val="-2"/>
          <w:sz w:val="20"/>
        </w:rPr>
      </w:pPr>
      <w:r>
        <w:rPr>
          <w:rFonts w:ascii="Arial" w:hAnsi="Arial" w:cs="Arial"/>
          <w:bCs/>
          <w:spacing w:val="-2"/>
          <w:sz w:val="20"/>
        </w:rPr>
        <w:t>Badania i pomiary kabli WN</w:t>
      </w:r>
    </w:p>
    <w:p w14:paraId="36A21BA3" w14:textId="5B49B0E2" w:rsidR="00B4569D" w:rsidRDefault="007B2920" w:rsidP="00B4569D">
      <w:pPr>
        <w:pStyle w:val="Nagwek"/>
        <w:rPr>
          <w:rFonts w:ascii="Arial" w:hAnsi="Arial" w:cs="Arial"/>
          <w:bCs/>
          <w:spacing w:val="-2"/>
          <w:sz w:val="20"/>
        </w:rPr>
      </w:pPr>
      <w:r>
        <w:rPr>
          <w:rFonts w:ascii="Arial" w:hAnsi="Arial" w:cs="Arial"/>
          <w:bCs/>
          <w:spacing w:val="-2"/>
          <w:sz w:val="20"/>
        </w:rPr>
        <w:br/>
      </w:r>
      <w:r w:rsidR="00B4569D">
        <w:rPr>
          <w:rFonts w:ascii="Arial" w:hAnsi="Arial" w:cs="Arial"/>
          <w:bCs/>
          <w:spacing w:val="-2"/>
          <w:sz w:val="20"/>
        </w:rPr>
        <w:t xml:space="preserve">Termin wykonania: </w:t>
      </w:r>
      <w:r w:rsidR="00B4569D" w:rsidRPr="007B2920">
        <w:rPr>
          <w:rFonts w:ascii="Arial" w:hAnsi="Arial" w:cs="Arial"/>
          <w:bCs/>
          <w:spacing w:val="-2"/>
          <w:sz w:val="20"/>
          <w:u w:val="single"/>
        </w:rPr>
        <w:t>CZERWIEC 2026</w:t>
      </w:r>
    </w:p>
    <w:p w14:paraId="11816094" w14:textId="77777777" w:rsidR="00D353F1" w:rsidRDefault="00D353F1" w:rsidP="000475D7">
      <w:pPr>
        <w:pStyle w:val="Nagwek"/>
        <w:rPr>
          <w:rFonts w:ascii="Arial" w:hAnsi="Arial" w:cs="Arial"/>
          <w:bCs/>
          <w:spacing w:val="-2"/>
          <w:sz w:val="20"/>
        </w:rPr>
      </w:pPr>
    </w:p>
    <w:p w14:paraId="07EC8A11" w14:textId="77777777" w:rsidR="00D353F1" w:rsidRDefault="00D353F1" w:rsidP="000475D7">
      <w:pPr>
        <w:pStyle w:val="Nagwek"/>
        <w:rPr>
          <w:rFonts w:ascii="Arial" w:hAnsi="Arial" w:cs="Arial"/>
          <w:bCs/>
          <w:spacing w:val="-2"/>
          <w:sz w:val="20"/>
        </w:rPr>
      </w:pPr>
    </w:p>
    <w:p w14:paraId="7F1844E9" w14:textId="2B673BDD" w:rsidR="007E5D83" w:rsidRDefault="00D353F1" w:rsidP="000475D7">
      <w:pPr>
        <w:pStyle w:val="Nagwek"/>
        <w:rPr>
          <w:rFonts w:ascii="Arial" w:hAnsi="Arial" w:cs="Arial"/>
          <w:bCs/>
          <w:spacing w:val="-2"/>
          <w:sz w:val="20"/>
        </w:rPr>
      </w:pPr>
      <w:r>
        <w:rPr>
          <w:rFonts w:ascii="Arial" w:hAnsi="Arial" w:cs="Arial"/>
          <w:bCs/>
          <w:spacing w:val="-2"/>
          <w:sz w:val="20"/>
        </w:rPr>
        <w:t>Wydział Konfekcjonowania:</w:t>
      </w:r>
    </w:p>
    <w:p w14:paraId="0E5C368D" w14:textId="2DDA1D4A" w:rsidR="00B4569D" w:rsidRDefault="00B4569D" w:rsidP="00B4569D">
      <w:pPr>
        <w:pStyle w:val="Nagwek"/>
        <w:numPr>
          <w:ilvl w:val="0"/>
          <w:numId w:val="5"/>
        </w:numPr>
        <w:rPr>
          <w:rFonts w:ascii="Arial" w:hAnsi="Arial" w:cs="Arial"/>
          <w:bCs/>
          <w:spacing w:val="-2"/>
          <w:sz w:val="20"/>
        </w:rPr>
      </w:pPr>
      <w:r>
        <w:rPr>
          <w:rFonts w:ascii="Arial" w:hAnsi="Arial" w:cs="Arial"/>
          <w:bCs/>
          <w:spacing w:val="-2"/>
          <w:sz w:val="20"/>
        </w:rPr>
        <w:t>Pomiar samoczynnego wyłączenia,</w:t>
      </w:r>
    </w:p>
    <w:p w14:paraId="2AE262DB" w14:textId="7B58C9A3" w:rsidR="00B4569D" w:rsidRDefault="00B4569D" w:rsidP="00B4569D">
      <w:pPr>
        <w:pStyle w:val="Nagwek"/>
        <w:numPr>
          <w:ilvl w:val="0"/>
          <w:numId w:val="5"/>
        </w:numPr>
        <w:rPr>
          <w:rFonts w:ascii="Arial" w:hAnsi="Arial" w:cs="Arial"/>
          <w:bCs/>
          <w:spacing w:val="-2"/>
          <w:sz w:val="20"/>
        </w:rPr>
      </w:pPr>
      <w:r>
        <w:rPr>
          <w:rFonts w:ascii="Arial" w:hAnsi="Arial" w:cs="Arial"/>
          <w:bCs/>
          <w:spacing w:val="-2"/>
          <w:sz w:val="20"/>
        </w:rPr>
        <w:t>Badania rezystancji izolacji elektrycznej,</w:t>
      </w:r>
    </w:p>
    <w:p w14:paraId="639F11CA" w14:textId="272CE549" w:rsidR="00B4569D" w:rsidRDefault="00B4569D" w:rsidP="00B4569D">
      <w:pPr>
        <w:pStyle w:val="Nagwek"/>
        <w:numPr>
          <w:ilvl w:val="0"/>
          <w:numId w:val="5"/>
        </w:numPr>
        <w:rPr>
          <w:rFonts w:ascii="Arial" w:hAnsi="Arial" w:cs="Arial"/>
          <w:bCs/>
          <w:spacing w:val="-2"/>
          <w:sz w:val="20"/>
        </w:rPr>
      </w:pPr>
      <w:r>
        <w:rPr>
          <w:rFonts w:ascii="Arial" w:hAnsi="Arial" w:cs="Arial"/>
          <w:bCs/>
          <w:spacing w:val="-2"/>
          <w:sz w:val="20"/>
        </w:rPr>
        <w:t>Badania zabezpieczeń różnicowo-prądowych,</w:t>
      </w:r>
    </w:p>
    <w:p w14:paraId="38BBFBC1" w14:textId="1340D82F" w:rsidR="00B4569D" w:rsidRDefault="00B4569D" w:rsidP="00B4569D">
      <w:pPr>
        <w:pStyle w:val="Nagwek"/>
        <w:numPr>
          <w:ilvl w:val="0"/>
          <w:numId w:val="5"/>
        </w:numPr>
        <w:rPr>
          <w:rFonts w:ascii="Arial" w:hAnsi="Arial" w:cs="Arial"/>
          <w:bCs/>
          <w:spacing w:val="-2"/>
          <w:sz w:val="20"/>
        </w:rPr>
      </w:pPr>
      <w:r>
        <w:rPr>
          <w:rFonts w:ascii="Arial" w:hAnsi="Arial" w:cs="Arial"/>
          <w:bCs/>
          <w:spacing w:val="-2"/>
          <w:sz w:val="20"/>
        </w:rPr>
        <w:t>Badania urządzenia piorunochronnego oraz instalacji uziemiającej + schematy</w:t>
      </w:r>
    </w:p>
    <w:p w14:paraId="0907E42E" w14:textId="39B2441D" w:rsidR="00B4569D" w:rsidRDefault="00B4569D" w:rsidP="00B4569D">
      <w:pPr>
        <w:pStyle w:val="Nagwek"/>
        <w:numPr>
          <w:ilvl w:val="0"/>
          <w:numId w:val="5"/>
        </w:numPr>
        <w:rPr>
          <w:rFonts w:ascii="Arial" w:hAnsi="Arial" w:cs="Arial"/>
          <w:bCs/>
          <w:spacing w:val="-2"/>
          <w:sz w:val="20"/>
        </w:rPr>
      </w:pPr>
      <w:r>
        <w:rPr>
          <w:rFonts w:ascii="Arial" w:hAnsi="Arial" w:cs="Arial"/>
          <w:bCs/>
          <w:spacing w:val="-2"/>
          <w:sz w:val="20"/>
        </w:rPr>
        <w:t xml:space="preserve">Badania ciągłości przewodów ochronnych głównych i dodatkowych połączeń wyrównawczych </w:t>
      </w:r>
    </w:p>
    <w:p w14:paraId="416A30D6" w14:textId="3513B7D4" w:rsidR="00B4569D" w:rsidRDefault="007B2920" w:rsidP="00B4569D">
      <w:pPr>
        <w:pStyle w:val="Nagwek"/>
        <w:rPr>
          <w:rFonts w:ascii="Arial" w:hAnsi="Arial" w:cs="Arial"/>
          <w:bCs/>
          <w:spacing w:val="-2"/>
          <w:sz w:val="20"/>
        </w:rPr>
      </w:pPr>
      <w:r>
        <w:rPr>
          <w:rFonts w:ascii="Arial" w:hAnsi="Arial" w:cs="Arial"/>
          <w:bCs/>
          <w:spacing w:val="-2"/>
          <w:sz w:val="20"/>
        </w:rPr>
        <w:br/>
      </w:r>
      <w:r w:rsidR="00B4569D">
        <w:rPr>
          <w:rFonts w:ascii="Arial" w:hAnsi="Arial" w:cs="Arial"/>
          <w:bCs/>
          <w:spacing w:val="-2"/>
          <w:sz w:val="20"/>
        </w:rPr>
        <w:t xml:space="preserve">Termin wykonania: </w:t>
      </w:r>
      <w:r w:rsidR="00B4569D" w:rsidRPr="007B2920">
        <w:rPr>
          <w:rFonts w:ascii="Arial" w:hAnsi="Arial" w:cs="Arial"/>
          <w:bCs/>
          <w:spacing w:val="-2"/>
          <w:sz w:val="20"/>
          <w:u w:val="single"/>
        </w:rPr>
        <w:t>WRZESIEŃ 2026</w:t>
      </w:r>
    </w:p>
    <w:p w14:paraId="3EF59789" w14:textId="77777777" w:rsidR="00A93BDD" w:rsidRDefault="00A93BDD" w:rsidP="00B4569D">
      <w:pPr>
        <w:pStyle w:val="Nagwek"/>
        <w:rPr>
          <w:rFonts w:ascii="Arial" w:hAnsi="Arial" w:cs="Arial"/>
          <w:bCs/>
          <w:spacing w:val="-2"/>
          <w:sz w:val="20"/>
        </w:rPr>
      </w:pPr>
    </w:p>
    <w:p w14:paraId="23B3D1BC" w14:textId="52873BBE" w:rsidR="007B439D" w:rsidRDefault="007B2920" w:rsidP="00B4569D">
      <w:pPr>
        <w:pStyle w:val="Nagwek"/>
        <w:numPr>
          <w:ilvl w:val="0"/>
          <w:numId w:val="6"/>
        </w:numPr>
        <w:rPr>
          <w:rFonts w:ascii="Arial" w:hAnsi="Arial" w:cs="Arial"/>
          <w:bCs/>
          <w:spacing w:val="-2"/>
          <w:sz w:val="20"/>
        </w:rPr>
      </w:pPr>
      <w:r>
        <w:rPr>
          <w:rFonts w:ascii="Arial" w:hAnsi="Arial" w:cs="Arial"/>
          <w:bCs/>
          <w:spacing w:val="-2"/>
          <w:sz w:val="20"/>
        </w:rPr>
        <w:t xml:space="preserve">Wykonanie pomiarów zgodnie </w:t>
      </w:r>
      <w:r w:rsidR="007B439D">
        <w:rPr>
          <w:rFonts w:ascii="Arial" w:hAnsi="Arial" w:cs="Arial"/>
          <w:bCs/>
          <w:spacing w:val="-2"/>
          <w:sz w:val="20"/>
        </w:rPr>
        <w:t>z obowiązującymi przepisami prawa oraz aktualnymi normami, w szczególności prawo budowlane, rozporządzenie w sprawie warunków technicznych, normami PN oraz innymi obowiązującymi przepisami i normami branżowymi.</w:t>
      </w:r>
    </w:p>
    <w:p w14:paraId="1564D12C" w14:textId="77777777" w:rsidR="007B439D" w:rsidRDefault="007B439D" w:rsidP="00B4569D">
      <w:pPr>
        <w:pStyle w:val="Nagwek"/>
        <w:numPr>
          <w:ilvl w:val="0"/>
          <w:numId w:val="6"/>
        </w:numPr>
        <w:rPr>
          <w:rFonts w:ascii="Arial" w:hAnsi="Arial" w:cs="Arial"/>
          <w:bCs/>
          <w:spacing w:val="-2"/>
          <w:sz w:val="20"/>
        </w:rPr>
      </w:pPr>
      <w:r w:rsidRPr="007B439D">
        <w:rPr>
          <w:rFonts w:ascii="Arial" w:hAnsi="Arial" w:cs="Arial"/>
          <w:bCs/>
          <w:spacing w:val="-2"/>
          <w:sz w:val="20"/>
        </w:rPr>
        <w:t>Wykonawca ponosi pełną odpowiedzialność za prawidłowość wykonanych pomiarów,</w:t>
      </w:r>
    </w:p>
    <w:p w14:paraId="2459DF78" w14:textId="77777777" w:rsidR="007B439D" w:rsidRDefault="007B439D" w:rsidP="00B4569D">
      <w:pPr>
        <w:pStyle w:val="Nagwek"/>
        <w:numPr>
          <w:ilvl w:val="0"/>
          <w:numId w:val="6"/>
        </w:numPr>
        <w:rPr>
          <w:rFonts w:ascii="Arial" w:hAnsi="Arial" w:cs="Arial"/>
          <w:bCs/>
          <w:spacing w:val="-2"/>
          <w:sz w:val="20"/>
        </w:rPr>
      </w:pPr>
      <w:r w:rsidRPr="007B439D">
        <w:rPr>
          <w:rFonts w:ascii="Arial" w:hAnsi="Arial" w:cs="Arial"/>
          <w:bCs/>
          <w:spacing w:val="-2"/>
          <w:sz w:val="20"/>
        </w:rPr>
        <w:t>Wszystkie przyrządy pomiarowe używane do realizacji zamówienia muszą posiadać aktualne świadectwa wzorcowania lub legalizacji, wystawione przez uprawnione jednostki. Zamawiający wymaga kopii świadectw dołączonych do protokołów. Termin ważności świadectw nie może być przekroczony w dniu wykonywania pomiarów.</w:t>
      </w:r>
    </w:p>
    <w:p w14:paraId="4BCDB032" w14:textId="1E9002B4" w:rsidR="007B439D" w:rsidRDefault="007B439D" w:rsidP="00B4569D">
      <w:pPr>
        <w:pStyle w:val="Nagwek"/>
        <w:numPr>
          <w:ilvl w:val="0"/>
          <w:numId w:val="6"/>
        </w:numPr>
        <w:rPr>
          <w:rFonts w:ascii="Arial" w:hAnsi="Arial" w:cs="Arial"/>
          <w:bCs/>
          <w:spacing w:val="-2"/>
          <w:sz w:val="20"/>
        </w:rPr>
      </w:pPr>
      <w:r w:rsidRPr="007B439D">
        <w:rPr>
          <w:rFonts w:ascii="Arial" w:hAnsi="Arial" w:cs="Arial"/>
          <w:bCs/>
          <w:spacing w:val="-2"/>
          <w:sz w:val="20"/>
        </w:rPr>
        <w:t xml:space="preserve">Wykonawca </w:t>
      </w:r>
      <w:r>
        <w:rPr>
          <w:rFonts w:ascii="Arial" w:hAnsi="Arial" w:cs="Arial"/>
          <w:bCs/>
          <w:spacing w:val="-2"/>
          <w:sz w:val="20"/>
        </w:rPr>
        <w:t>zobowiązany jest do przekazania protokołów z pomiarów w wersji papierowej, podpisanej przez osobę wykonującą pomiary, osobę sprawdzającą oraz opieczętowanych pieczęcią imienną oraz firmową.</w:t>
      </w:r>
    </w:p>
    <w:p w14:paraId="2A7486C7" w14:textId="51292E42" w:rsidR="007B439D" w:rsidRDefault="007B439D" w:rsidP="00B4569D">
      <w:pPr>
        <w:pStyle w:val="Nagwek"/>
        <w:numPr>
          <w:ilvl w:val="0"/>
          <w:numId w:val="6"/>
        </w:numPr>
        <w:rPr>
          <w:rFonts w:ascii="Arial" w:hAnsi="Arial" w:cs="Arial"/>
          <w:bCs/>
          <w:spacing w:val="-2"/>
          <w:sz w:val="20"/>
        </w:rPr>
      </w:pPr>
      <w:r>
        <w:rPr>
          <w:rFonts w:ascii="Arial" w:hAnsi="Arial" w:cs="Arial"/>
          <w:bCs/>
          <w:spacing w:val="-2"/>
          <w:sz w:val="20"/>
        </w:rPr>
        <w:t>Wykonawca zobowiązany jest do przekazania protokołów w wersji elektronicznej (PDF) zeskanowanych w oryginale z widocznymi podpisami i pieczęciami, przekazanych drogą mailową.</w:t>
      </w:r>
    </w:p>
    <w:p w14:paraId="713D833E" w14:textId="6EA851FF" w:rsidR="007B439D" w:rsidRDefault="007B439D" w:rsidP="007B439D">
      <w:pPr>
        <w:pStyle w:val="Nagwek"/>
        <w:numPr>
          <w:ilvl w:val="0"/>
          <w:numId w:val="6"/>
        </w:numPr>
        <w:rPr>
          <w:rFonts w:ascii="Arial" w:hAnsi="Arial" w:cs="Arial"/>
          <w:bCs/>
          <w:spacing w:val="-2"/>
          <w:sz w:val="20"/>
        </w:rPr>
      </w:pPr>
      <w:r>
        <w:rPr>
          <w:rFonts w:ascii="Arial" w:hAnsi="Arial" w:cs="Arial"/>
          <w:bCs/>
          <w:spacing w:val="-2"/>
          <w:sz w:val="20"/>
        </w:rPr>
        <w:t>Wykonawca zobowiązany jest do zbiorczego protokołu końcowego zawierającego wykaz obiektów, zakres wykonywanych prac, wykaz stwierdzonych usterek, jednoznaczną ocenę instalacji (dopuszczona / niedopuszczona do eksploatacji) oraz dokumentacji fotograficznej stwierdzonych nieprawidłowości.</w:t>
      </w:r>
    </w:p>
    <w:p w14:paraId="2ADD2AFF" w14:textId="2545AF92" w:rsidR="007B439D" w:rsidRDefault="007B439D" w:rsidP="007B439D">
      <w:pPr>
        <w:pStyle w:val="Nagwek"/>
        <w:numPr>
          <w:ilvl w:val="0"/>
          <w:numId w:val="6"/>
        </w:numPr>
        <w:rPr>
          <w:rFonts w:ascii="Arial" w:hAnsi="Arial" w:cs="Arial"/>
          <w:bCs/>
          <w:spacing w:val="-2"/>
          <w:sz w:val="20"/>
        </w:rPr>
      </w:pPr>
      <w:r>
        <w:rPr>
          <w:rFonts w:ascii="Arial" w:hAnsi="Arial" w:cs="Arial"/>
          <w:bCs/>
          <w:spacing w:val="-2"/>
          <w:sz w:val="20"/>
        </w:rPr>
        <w:t>Wykonawca zobowiązany jest do uzgodnienia harmonogramu prac z Zamawiającym.</w:t>
      </w:r>
    </w:p>
    <w:p w14:paraId="651DC4BC" w14:textId="3FE0BB9D" w:rsidR="007B439D" w:rsidRDefault="007B439D" w:rsidP="007B439D">
      <w:pPr>
        <w:pStyle w:val="Nagwek"/>
        <w:numPr>
          <w:ilvl w:val="0"/>
          <w:numId w:val="6"/>
        </w:numPr>
        <w:rPr>
          <w:rFonts w:ascii="Arial" w:hAnsi="Arial" w:cs="Arial"/>
          <w:bCs/>
          <w:spacing w:val="-2"/>
          <w:sz w:val="20"/>
        </w:rPr>
      </w:pPr>
      <w:r>
        <w:rPr>
          <w:rFonts w:ascii="Arial" w:hAnsi="Arial" w:cs="Arial"/>
          <w:bCs/>
          <w:spacing w:val="-2"/>
          <w:sz w:val="20"/>
        </w:rPr>
        <w:t>Prace muszą być prowadzone w sposób niezakłócający funkcjonowania obiektów.</w:t>
      </w:r>
    </w:p>
    <w:p w14:paraId="6DDC4F02" w14:textId="01B0CBF1" w:rsidR="007B439D" w:rsidRDefault="007B439D" w:rsidP="007B439D">
      <w:pPr>
        <w:pStyle w:val="Nagwek"/>
        <w:numPr>
          <w:ilvl w:val="0"/>
          <w:numId w:val="6"/>
        </w:numPr>
        <w:rPr>
          <w:rFonts w:ascii="Arial" w:hAnsi="Arial" w:cs="Arial"/>
          <w:bCs/>
          <w:spacing w:val="-2"/>
          <w:sz w:val="20"/>
        </w:rPr>
      </w:pPr>
      <w:r>
        <w:rPr>
          <w:rFonts w:ascii="Arial" w:hAnsi="Arial" w:cs="Arial"/>
          <w:bCs/>
          <w:spacing w:val="-2"/>
          <w:sz w:val="20"/>
        </w:rPr>
        <w:t xml:space="preserve">W przypadku stwierdzenia zagrożenia życia lub zdrowia, Wykonawca zobowiązany jest do niezwłocznego poinformowania zamawiającego. </w:t>
      </w:r>
    </w:p>
    <w:p w14:paraId="7F031D88" w14:textId="52461B90" w:rsidR="007B439D" w:rsidRPr="007B439D" w:rsidRDefault="007B439D" w:rsidP="007B439D">
      <w:pPr>
        <w:pStyle w:val="Nagwek"/>
        <w:numPr>
          <w:ilvl w:val="0"/>
          <w:numId w:val="6"/>
        </w:numPr>
        <w:rPr>
          <w:rFonts w:ascii="Arial" w:hAnsi="Arial" w:cs="Arial"/>
          <w:bCs/>
          <w:spacing w:val="-2"/>
          <w:sz w:val="20"/>
        </w:rPr>
      </w:pPr>
      <w:r>
        <w:rPr>
          <w:rFonts w:ascii="Arial" w:hAnsi="Arial" w:cs="Arial"/>
          <w:bCs/>
          <w:spacing w:val="-2"/>
          <w:sz w:val="20"/>
        </w:rPr>
        <w:t>Wykonawca w protokołach musi wskazać datę następnego przeglądu.</w:t>
      </w:r>
    </w:p>
    <w:p w14:paraId="49C5A69C" w14:textId="77777777" w:rsidR="00404F31" w:rsidRDefault="00404F31" w:rsidP="00D353F1">
      <w:pPr>
        <w:rPr>
          <w:rFonts w:ascii="Arial" w:hAnsi="Arial" w:cs="Arial"/>
          <w:sz w:val="22"/>
          <w:szCs w:val="22"/>
        </w:rPr>
      </w:pPr>
    </w:p>
    <w:p w14:paraId="3E9582F7" w14:textId="77777777" w:rsidR="00404F31" w:rsidRDefault="00404F31" w:rsidP="000D40CB">
      <w:pPr>
        <w:ind w:left="1507"/>
        <w:rPr>
          <w:rFonts w:ascii="Arial" w:hAnsi="Arial" w:cs="Arial"/>
          <w:sz w:val="22"/>
          <w:szCs w:val="22"/>
        </w:rPr>
      </w:pPr>
    </w:p>
    <w:p w14:paraId="08CE24D6" w14:textId="77777777" w:rsidR="00FE3D03" w:rsidRPr="000D40CB" w:rsidRDefault="00FE3D03" w:rsidP="000D40CB">
      <w:pPr>
        <w:ind w:left="1507"/>
        <w:rPr>
          <w:rFonts w:ascii="Arial" w:hAnsi="Arial" w:cs="Arial"/>
          <w:sz w:val="22"/>
          <w:szCs w:val="22"/>
        </w:rPr>
      </w:pPr>
    </w:p>
    <w:p w14:paraId="6767D6D1" w14:textId="42F22359" w:rsidR="002D0FF6" w:rsidRPr="00D353F1" w:rsidRDefault="000D40CB" w:rsidP="00185323">
      <w:pPr>
        <w:rPr>
          <w:rFonts w:ascii="Arial" w:hAnsi="Arial" w:cs="Arial"/>
          <w:sz w:val="20"/>
          <w:szCs w:val="20"/>
        </w:rPr>
      </w:pPr>
      <w:r w:rsidRPr="00D353F1">
        <w:rPr>
          <w:rFonts w:ascii="Arial" w:hAnsi="Arial" w:cs="Arial"/>
          <w:b/>
          <w:sz w:val="20"/>
          <w:szCs w:val="20"/>
        </w:rPr>
        <w:t>Uwaga:</w:t>
      </w:r>
      <w:r w:rsidRPr="00D353F1">
        <w:rPr>
          <w:rFonts w:ascii="Arial" w:hAnsi="Arial" w:cs="Arial"/>
          <w:sz w:val="20"/>
          <w:szCs w:val="20"/>
        </w:rPr>
        <w:t xml:space="preserve">  Dodatkowe informacje </w:t>
      </w:r>
      <w:r w:rsidR="007B439D">
        <w:rPr>
          <w:rFonts w:ascii="Arial" w:hAnsi="Arial" w:cs="Arial"/>
          <w:sz w:val="20"/>
          <w:szCs w:val="20"/>
        </w:rPr>
        <w:t>dotyczące zadania</w:t>
      </w:r>
      <w:r w:rsidRPr="00D353F1">
        <w:rPr>
          <w:rFonts w:ascii="Arial" w:hAnsi="Arial" w:cs="Arial"/>
          <w:sz w:val="20"/>
          <w:szCs w:val="20"/>
        </w:rPr>
        <w:t xml:space="preserve"> zostaną przekazane podczas wizji lokalnej w zakładzie.  </w:t>
      </w:r>
    </w:p>
    <w:p w14:paraId="15A90F28" w14:textId="77777777" w:rsidR="0032788B" w:rsidRPr="00172B35" w:rsidRDefault="0032788B" w:rsidP="0032788B">
      <w:pPr>
        <w:spacing w:line="280" w:lineRule="exact"/>
        <w:ind w:left="426"/>
        <w:jc w:val="center"/>
        <w:rPr>
          <w:rFonts w:ascii="Arial" w:hAnsi="Arial" w:cs="Arial"/>
          <w:b/>
          <w:bCs/>
          <w:spacing w:val="-2"/>
          <w:sz w:val="20"/>
          <w:szCs w:val="20"/>
        </w:rPr>
      </w:pPr>
    </w:p>
    <w:p w14:paraId="11B73558" w14:textId="77777777" w:rsidR="0032788B" w:rsidRPr="00172B35" w:rsidRDefault="0032788B" w:rsidP="0032788B">
      <w:pPr>
        <w:pStyle w:val="Tekstpodstawowy"/>
        <w:spacing w:line="280" w:lineRule="exact"/>
        <w:rPr>
          <w:rFonts w:ascii="Arial" w:hAnsi="Arial" w:cs="Arial"/>
          <w:b w:val="0"/>
          <w:bCs/>
          <w:spacing w:val="-2"/>
          <w:sz w:val="20"/>
        </w:rPr>
      </w:pPr>
      <w:r w:rsidRPr="00172B35">
        <w:rPr>
          <w:rFonts w:ascii="Arial" w:hAnsi="Arial" w:cs="Arial"/>
          <w:b w:val="0"/>
          <w:bCs/>
          <w:spacing w:val="-2"/>
          <w:sz w:val="20"/>
        </w:rPr>
        <w:t>Przedmiot zapytania ofertowego obejmuje wszystkie prace niezbędne do prawidłowego zakresu pełnego zadania względem celu jakiemu ma służyć.</w:t>
      </w:r>
    </w:p>
    <w:p w14:paraId="3C863335" w14:textId="77777777" w:rsidR="0032788B" w:rsidRPr="005B7AE9" w:rsidRDefault="0032788B" w:rsidP="0032788B">
      <w:pPr>
        <w:pStyle w:val="Tekstpodstawowy"/>
        <w:spacing w:line="280" w:lineRule="exact"/>
        <w:rPr>
          <w:rFonts w:ascii="Arial" w:hAnsi="Arial" w:cs="Arial"/>
          <w:b w:val="0"/>
          <w:bCs/>
          <w:spacing w:val="-2"/>
          <w:sz w:val="20"/>
        </w:rPr>
      </w:pPr>
    </w:p>
    <w:p w14:paraId="0367419D" w14:textId="77777777" w:rsidR="0032788B" w:rsidRPr="005B7AE9" w:rsidRDefault="0032788B" w:rsidP="0032788B">
      <w:pPr>
        <w:pStyle w:val="Tekstpodstawowy"/>
        <w:spacing w:line="280" w:lineRule="exact"/>
        <w:rPr>
          <w:rFonts w:ascii="Arial" w:hAnsi="Arial" w:cs="Arial"/>
          <w:b w:val="0"/>
          <w:bCs/>
          <w:spacing w:val="-2"/>
          <w:sz w:val="20"/>
        </w:rPr>
      </w:pPr>
      <w:r w:rsidRPr="005B7AE9">
        <w:rPr>
          <w:rFonts w:ascii="Arial" w:hAnsi="Arial" w:cs="Arial"/>
          <w:b w:val="0"/>
          <w:bCs/>
          <w:spacing w:val="-2"/>
          <w:sz w:val="20"/>
        </w:rPr>
        <w:t>Na poczet wymaganych uzgodnień i pozyskiwania w imieniu Zamawiającego stosownych zgód, pozwoleń, decyzji administracyjnych, Wykonawca przygotuje z minimum 14-dniowym wyprzedzeniem dla Zamawiającego stosowne wzorce pełnomocnictw oraz oświadczeń wymaganych przepisami prawa. Pełnomocnictwo wydane zostanie przez Zamawiającego dla osoby wskazanej przez Wykonawcę.</w:t>
      </w:r>
    </w:p>
    <w:p w14:paraId="2B4CD0D8" w14:textId="77777777" w:rsidR="0032788B" w:rsidRDefault="0032788B" w:rsidP="0032788B">
      <w:pPr>
        <w:pStyle w:val="Tekstpodstawowy"/>
        <w:spacing w:line="280" w:lineRule="exact"/>
        <w:rPr>
          <w:rFonts w:ascii="Arial" w:hAnsi="Arial" w:cs="Arial"/>
          <w:b w:val="0"/>
          <w:bCs/>
          <w:spacing w:val="-2"/>
          <w:sz w:val="20"/>
        </w:rPr>
      </w:pPr>
    </w:p>
    <w:p w14:paraId="3CF4B9C6" w14:textId="77777777" w:rsidR="0032788B" w:rsidRPr="005B7AE9" w:rsidRDefault="0032788B" w:rsidP="0032788B">
      <w:pPr>
        <w:pStyle w:val="Tekstpodstawowy"/>
        <w:spacing w:line="280" w:lineRule="exact"/>
        <w:rPr>
          <w:rFonts w:ascii="Arial" w:hAnsi="Arial" w:cs="Arial"/>
          <w:b w:val="0"/>
          <w:bCs/>
          <w:spacing w:val="-2"/>
          <w:sz w:val="20"/>
        </w:rPr>
      </w:pPr>
      <w:r w:rsidRPr="005B7AE9">
        <w:rPr>
          <w:rFonts w:ascii="Arial" w:hAnsi="Arial" w:cs="Arial"/>
          <w:b w:val="0"/>
          <w:bCs/>
          <w:spacing w:val="-2"/>
          <w:sz w:val="20"/>
        </w:rPr>
        <w:t>Wszelkie dokumenty (w tym m.in. projekty, instrukcje, certyfikaty, raporty) muszą być dostarczone w języku polskim.</w:t>
      </w:r>
    </w:p>
    <w:p w14:paraId="1387A977" w14:textId="77777777" w:rsidR="003A6483" w:rsidRDefault="003A6483"/>
    <w:sectPr w:rsidR="003A648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6D4D8" w14:textId="77777777" w:rsidR="00BA043A" w:rsidRDefault="00BA043A" w:rsidP="00CF3843">
      <w:r>
        <w:separator/>
      </w:r>
    </w:p>
  </w:endnote>
  <w:endnote w:type="continuationSeparator" w:id="0">
    <w:p w14:paraId="3A1A6E1C" w14:textId="77777777" w:rsidR="00BA043A" w:rsidRDefault="00BA043A" w:rsidP="00CF3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A9439" w14:textId="77777777" w:rsidR="00CF3843" w:rsidRPr="00BE1AB5" w:rsidRDefault="00CF3843" w:rsidP="00CF3843">
    <w:pPr>
      <w:pStyle w:val="Stopka"/>
      <w:ind w:right="360"/>
      <w:jc w:val="center"/>
      <w:rPr>
        <w:rFonts w:ascii="Arial" w:hAnsi="Arial" w:cs="Arial"/>
        <w:sz w:val="16"/>
        <w:szCs w:val="16"/>
        <w:lang w:val="en-US"/>
      </w:rPr>
    </w:pPr>
    <w:r>
      <w:rPr>
        <w:rFonts w:ascii="Arial" w:hAnsi="Arial" w:cs="Arial"/>
        <w:noProof/>
        <w:sz w:val="16"/>
        <w:szCs w:val="16"/>
      </w:rPr>
      <mc:AlternateContent>
        <mc:Choice Requires="wps">
          <w:drawing>
            <wp:anchor distT="0" distB="0" distL="114300" distR="114300" simplePos="0" relativeHeight="251659264" behindDoc="0" locked="0" layoutInCell="1" allowOverlap="1" wp14:anchorId="51B91A22" wp14:editId="452C5DD2">
              <wp:simplePos x="0" y="0"/>
              <wp:positionH relativeFrom="column">
                <wp:posOffset>0</wp:posOffset>
              </wp:positionH>
              <wp:positionV relativeFrom="paragraph">
                <wp:posOffset>-113665</wp:posOffset>
              </wp:positionV>
              <wp:extent cx="5715000" cy="0"/>
              <wp:effectExtent l="0" t="0" r="0" b="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8B45C1" id="Łącznik prosty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95pt" to="450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"/>
          </w:pict>
        </mc:Fallback>
      </mc:AlternateContent>
    </w:r>
    <w:r w:rsidRPr="00BD0422">
      <w:rPr>
        <w:rFonts w:ascii="Arial" w:hAnsi="Arial" w:cs="Arial"/>
        <w:noProof/>
        <w:sz w:val="16"/>
        <w:szCs w:val="16"/>
        <w:lang w:val="en-US"/>
      </w:rPr>
      <w:t>ORLEN OIL</w:t>
    </w:r>
    <w:r w:rsidRPr="00BE1AB5">
      <w:rPr>
        <w:rFonts w:ascii="Arial" w:hAnsi="Arial" w:cs="Arial"/>
        <w:sz w:val="16"/>
        <w:szCs w:val="16"/>
        <w:lang w:val="en-US"/>
      </w:rPr>
      <w:t xml:space="preserve"> Sp. z o.o.</w:t>
    </w:r>
    <w:r>
      <w:rPr>
        <w:rFonts w:ascii="Arial" w:hAnsi="Arial" w:cs="Arial"/>
        <w:sz w:val="16"/>
        <w:szCs w:val="16"/>
        <w:lang w:val="en-US"/>
      </w:rPr>
      <w:t xml:space="preserve"> </w:t>
    </w:r>
  </w:p>
  <w:p w14:paraId="78550088" w14:textId="77777777" w:rsidR="00CF3843" w:rsidRPr="00EF6F79" w:rsidRDefault="00CF3843">
    <w:pPr>
      <w:pStyle w:val="Stopka"/>
      <w:rPr>
        <w:b/>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54ADC" w14:textId="77777777" w:rsidR="00BA043A" w:rsidRDefault="00BA043A" w:rsidP="00CF3843">
      <w:r>
        <w:separator/>
      </w:r>
    </w:p>
  </w:footnote>
  <w:footnote w:type="continuationSeparator" w:id="0">
    <w:p w14:paraId="0FD053E6" w14:textId="77777777" w:rsidR="00BA043A" w:rsidRDefault="00BA043A" w:rsidP="00CF3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531B"/>
    <w:multiLevelType w:val="hybridMultilevel"/>
    <w:tmpl w:val="FACAC7AE"/>
    <w:lvl w:ilvl="0" w:tplc="F8F0979E">
      <w:start w:val="1"/>
      <w:numFmt w:val="decimal"/>
      <w:lvlText w:val="%1."/>
      <w:lvlJc w:val="left"/>
      <w:pPr>
        <w:ind w:left="340" w:hanging="340"/>
      </w:pPr>
      <w:rPr>
        <w:rFonts w:hint="default"/>
        <w:b w:val="0"/>
      </w:r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1" w15:restartNumberingAfterBreak="0">
    <w:nsid w:val="21711D19"/>
    <w:multiLevelType w:val="hybridMultilevel"/>
    <w:tmpl w:val="081C67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2D32C99"/>
    <w:multiLevelType w:val="hybridMultilevel"/>
    <w:tmpl w:val="64940B00"/>
    <w:lvl w:ilvl="0" w:tplc="51C2FAC6">
      <w:start w:val="1"/>
      <w:numFmt w:val="decimal"/>
      <w:lvlText w:val="%1)"/>
      <w:lvlJc w:val="left"/>
      <w:pPr>
        <w:ind w:left="786" w:hanging="360"/>
      </w:pPr>
      <w:rPr>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 w15:restartNumberingAfterBreak="0">
    <w:nsid w:val="622F6FBF"/>
    <w:multiLevelType w:val="hybridMultilevel"/>
    <w:tmpl w:val="9B186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4FE03D9"/>
    <w:multiLevelType w:val="hybridMultilevel"/>
    <w:tmpl w:val="E32CC1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765D196E"/>
    <w:multiLevelType w:val="hybridMultilevel"/>
    <w:tmpl w:val="6F1628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5848173">
    <w:abstractNumId w:val="2"/>
  </w:num>
  <w:num w:numId="2" w16cid:durableId="103154624">
    <w:abstractNumId w:val="0"/>
  </w:num>
  <w:num w:numId="3" w16cid:durableId="2060012665">
    <w:abstractNumId w:val="4"/>
  </w:num>
  <w:num w:numId="4" w16cid:durableId="638919714">
    <w:abstractNumId w:val="3"/>
  </w:num>
  <w:num w:numId="5" w16cid:durableId="1856841189">
    <w:abstractNumId w:val="5"/>
  </w:num>
  <w:num w:numId="6" w16cid:durableId="8223502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A97"/>
    <w:rsid w:val="000110D1"/>
    <w:rsid w:val="000475D7"/>
    <w:rsid w:val="000557C0"/>
    <w:rsid w:val="000D1D55"/>
    <w:rsid w:val="000D40CB"/>
    <w:rsid w:val="00185323"/>
    <w:rsid w:val="00206FB5"/>
    <w:rsid w:val="002D0FF6"/>
    <w:rsid w:val="00313A97"/>
    <w:rsid w:val="0032788B"/>
    <w:rsid w:val="003509F2"/>
    <w:rsid w:val="00390C63"/>
    <w:rsid w:val="003A6483"/>
    <w:rsid w:val="003B5511"/>
    <w:rsid w:val="003C20B1"/>
    <w:rsid w:val="003D3EA9"/>
    <w:rsid w:val="00404F31"/>
    <w:rsid w:val="0042431F"/>
    <w:rsid w:val="004474F2"/>
    <w:rsid w:val="00462DCD"/>
    <w:rsid w:val="00480760"/>
    <w:rsid w:val="004A6959"/>
    <w:rsid w:val="004B57EA"/>
    <w:rsid w:val="005165A5"/>
    <w:rsid w:val="00617FEB"/>
    <w:rsid w:val="006C2061"/>
    <w:rsid w:val="006E18DD"/>
    <w:rsid w:val="00710705"/>
    <w:rsid w:val="007156BA"/>
    <w:rsid w:val="00721521"/>
    <w:rsid w:val="0073459E"/>
    <w:rsid w:val="00783136"/>
    <w:rsid w:val="007972F9"/>
    <w:rsid w:val="007B2920"/>
    <w:rsid w:val="007B439D"/>
    <w:rsid w:val="007E5D83"/>
    <w:rsid w:val="008E15BC"/>
    <w:rsid w:val="00954397"/>
    <w:rsid w:val="00A115EE"/>
    <w:rsid w:val="00A3308A"/>
    <w:rsid w:val="00A335A0"/>
    <w:rsid w:val="00A47642"/>
    <w:rsid w:val="00A93BDD"/>
    <w:rsid w:val="00AA2D3B"/>
    <w:rsid w:val="00AD065F"/>
    <w:rsid w:val="00B1421A"/>
    <w:rsid w:val="00B4569D"/>
    <w:rsid w:val="00BA043A"/>
    <w:rsid w:val="00C15889"/>
    <w:rsid w:val="00C27543"/>
    <w:rsid w:val="00C64A2E"/>
    <w:rsid w:val="00C85419"/>
    <w:rsid w:val="00C9772B"/>
    <w:rsid w:val="00CD332B"/>
    <w:rsid w:val="00CF3843"/>
    <w:rsid w:val="00D353F1"/>
    <w:rsid w:val="00DF2A35"/>
    <w:rsid w:val="00E43AD1"/>
    <w:rsid w:val="00E959B3"/>
    <w:rsid w:val="00EF6F79"/>
    <w:rsid w:val="00F27D7D"/>
    <w:rsid w:val="00FA7C75"/>
    <w:rsid w:val="00FE3D03"/>
    <w:rsid w:val="00FF6F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53BA5"/>
  <w15:chartTrackingRefBased/>
  <w15:docId w15:val="{87A6FB41-3076-480D-AB9D-EB9DD1BAF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788B"/>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link w:val="Nagwek1Znak"/>
    <w:uiPriority w:val="9"/>
    <w:qFormat/>
    <w:rsid w:val="00E43AD1"/>
    <w:pPr>
      <w:spacing w:before="100" w:beforeAutospacing="1" w:after="100" w:afterAutospacing="1"/>
      <w:outlineLvl w:val="0"/>
    </w:pPr>
    <w:rPr>
      <w:b/>
      <w:bCs/>
      <w:kern w:val="36"/>
      <w:sz w:val="48"/>
      <w:szCs w:val="48"/>
    </w:rPr>
  </w:style>
  <w:style w:type="paragraph" w:styleId="Nagwek2">
    <w:name w:val="heading 2"/>
    <w:basedOn w:val="Normalny"/>
    <w:next w:val="Normalny"/>
    <w:link w:val="Nagwek2Znak"/>
    <w:uiPriority w:val="9"/>
    <w:unhideWhenUsed/>
    <w:qFormat/>
    <w:rsid w:val="00E43AD1"/>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32788B"/>
    <w:pPr>
      <w:spacing w:line="360" w:lineRule="auto"/>
      <w:jc w:val="both"/>
    </w:pPr>
    <w:rPr>
      <w:b/>
      <w:szCs w:val="20"/>
    </w:rPr>
  </w:style>
  <w:style w:type="character" w:customStyle="1" w:styleId="TekstpodstawowyZnak">
    <w:name w:val="Tekst podstawowy Znak"/>
    <w:basedOn w:val="Domylnaczcionkaakapitu"/>
    <w:link w:val="Tekstpodstawowy"/>
    <w:rsid w:val="0032788B"/>
    <w:rPr>
      <w:rFonts w:ascii="Times New Roman" w:eastAsia="Times New Roman" w:hAnsi="Times New Roman" w:cs="Times New Roman"/>
      <w:b/>
      <w:sz w:val="24"/>
      <w:szCs w:val="20"/>
      <w:lang w:eastAsia="pl-PL"/>
    </w:rPr>
  </w:style>
  <w:style w:type="paragraph" w:styleId="Nagwek">
    <w:name w:val="header"/>
    <w:basedOn w:val="Normalny"/>
    <w:link w:val="NagwekZnak"/>
    <w:unhideWhenUsed/>
    <w:rsid w:val="00CF3843"/>
    <w:pPr>
      <w:tabs>
        <w:tab w:val="center" w:pos="4536"/>
        <w:tab w:val="right" w:pos="9072"/>
      </w:tabs>
    </w:pPr>
  </w:style>
  <w:style w:type="character" w:customStyle="1" w:styleId="NagwekZnak">
    <w:name w:val="Nagłówek Znak"/>
    <w:basedOn w:val="Domylnaczcionkaakapitu"/>
    <w:link w:val="Nagwek"/>
    <w:rsid w:val="00CF3843"/>
    <w:rPr>
      <w:rFonts w:ascii="Times New Roman" w:eastAsia="Times New Roman" w:hAnsi="Times New Roman" w:cs="Times New Roman"/>
      <w:sz w:val="24"/>
      <w:szCs w:val="24"/>
      <w:lang w:eastAsia="pl-PL"/>
    </w:rPr>
  </w:style>
  <w:style w:type="paragraph" w:styleId="Stopka">
    <w:name w:val="footer"/>
    <w:basedOn w:val="Normalny"/>
    <w:link w:val="StopkaZnak"/>
    <w:unhideWhenUsed/>
    <w:rsid w:val="00CF3843"/>
    <w:pPr>
      <w:tabs>
        <w:tab w:val="center" w:pos="4536"/>
        <w:tab w:val="right" w:pos="9072"/>
      </w:tabs>
    </w:pPr>
  </w:style>
  <w:style w:type="character" w:customStyle="1" w:styleId="StopkaZnak">
    <w:name w:val="Stopka Znak"/>
    <w:basedOn w:val="Domylnaczcionkaakapitu"/>
    <w:link w:val="Stopka"/>
    <w:uiPriority w:val="99"/>
    <w:rsid w:val="00CF3843"/>
    <w:rPr>
      <w:rFonts w:ascii="Times New Roman" w:eastAsia="Times New Roman" w:hAnsi="Times New Roman" w:cs="Times New Roman"/>
      <w:sz w:val="24"/>
      <w:szCs w:val="24"/>
      <w:lang w:eastAsia="pl-PL"/>
    </w:rPr>
  </w:style>
  <w:style w:type="paragraph" w:styleId="Akapitzlist">
    <w:name w:val="List Paragraph"/>
    <w:aliases w:val="Styl 1"/>
    <w:basedOn w:val="Normalny"/>
    <w:link w:val="AkapitzlistZnak"/>
    <w:uiPriority w:val="34"/>
    <w:qFormat/>
    <w:rsid w:val="000475D7"/>
    <w:pPr>
      <w:ind w:left="720"/>
    </w:pPr>
  </w:style>
  <w:style w:type="character" w:customStyle="1" w:styleId="Nagwek1Znak">
    <w:name w:val="Nagłówek 1 Znak"/>
    <w:basedOn w:val="Domylnaczcionkaakapitu"/>
    <w:link w:val="Nagwek1"/>
    <w:uiPriority w:val="9"/>
    <w:rsid w:val="00E43AD1"/>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E43AD1"/>
    <w:rPr>
      <w:rFonts w:asciiTheme="majorHAnsi" w:eastAsiaTheme="majorEastAsia" w:hAnsiTheme="majorHAnsi" w:cstheme="majorBidi"/>
      <w:color w:val="2E74B5" w:themeColor="accent1" w:themeShade="BF"/>
      <w:sz w:val="26"/>
      <w:szCs w:val="26"/>
    </w:rPr>
  </w:style>
  <w:style w:type="character" w:styleId="Hipercze">
    <w:name w:val="Hyperlink"/>
    <w:basedOn w:val="Domylnaczcionkaakapitu"/>
    <w:uiPriority w:val="99"/>
    <w:semiHidden/>
    <w:unhideWhenUsed/>
    <w:rsid w:val="00E43AD1"/>
    <w:rPr>
      <w:color w:val="0000FF"/>
      <w:u w:val="single"/>
    </w:rPr>
  </w:style>
  <w:style w:type="paragraph" w:styleId="Bezodstpw">
    <w:name w:val="No Spacing"/>
    <w:uiPriority w:val="1"/>
    <w:qFormat/>
    <w:rsid w:val="007E5D83"/>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2D0FF6"/>
    <w:rPr>
      <w:sz w:val="20"/>
      <w:szCs w:val="20"/>
    </w:rPr>
  </w:style>
  <w:style w:type="character" w:customStyle="1" w:styleId="TekstprzypisukocowegoZnak">
    <w:name w:val="Tekst przypisu końcowego Znak"/>
    <w:basedOn w:val="Domylnaczcionkaakapitu"/>
    <w:link w:val="Tekstprzypisukocowego"/>
    <w:uiPriority w:val="99"/>
    <w:semiHidden/>
    <w:rsid w:val="002D0FF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D0FF6"/>
    <w:rPr>
      <w:vertAlign w:val="superscript"/>
    </w:rPr>
  </w:style>
  <w:style w:type="character" w:customStyle="1" w:styleId="AkapitzlistZnak">
    <w:name w:val="Akapit z listą Znak"/>
    <w:aliases w:val="Styl 1 Znak"/>
    <w:basedOn w:val="Domylnaczcionkaakapitu"/>
    <w:link w:val="Akapitzlist"/>
    <w:uiPriority w:val="34"/>
    <w:rsid w:val="00EF6F79"/>
    <w:rPr>
      <w:rFonts w:ascii="Times New Roman" w:eastAsia="Times New Roman" w:hAnsi="Times New Roman" w:cs="Times New Roman"/>
      <w:sz w:val="24"/>
      <w:szCs w:val="24"/>
      <w:lang w:eastAsia="pl-PL"/>
    </w:rPr>
  </w:style>
  <w:style w:type="paragraph" w:customStyle="1" w:styleId="gwp5f36a209msonormal">
    <w:name w:val="gwp5f36a209_msonormal"/>
    <w:basedOn w:val="Normalny"/>
    <w:rsid w:val="00EF6F7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25625">
      <w:bodyDiv w:val="1"/>
      <w:marLeft w:val="0"/>
      <w:marRight w:val="0"/>
      <w:marTop w:val="0"/>
      <w:marBottom w:val="0"/>
      <w:divBdr>
        <w:top w:val="none" w:sz="0" w:space="0" w:color="auto"/>
        <w:left w:val="none" w:sz="0" w:space="0" w:color="auto"/>
        <w:bottom w:val="none" w:sz="0" w:space="0" w:color="auto"/>
        <w:right w:val="none" w:sz="0" w:space="0" w:color="auto"/>
      </w:divBdr>
    </w:div>
    <w:div w:id="65210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Pages>
  <Words>475</Words>
  <Characters>2852</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Ulman Aleksy (OIL)</dc:creator>
  <cp:keywords/>
  <dc:description/>
  <cp:lastModifiedBy>Wiśniowski Dawid (OIL)</cp:lastModifiedBy>
  <cp:revision>10</cp:revision>
  <dcterms:created xsi:type="dcterms:W3CDTF">2022-04-28T05:25:00Z</dcterms:created>
  <dcterms:modified xsi:type="dcterms:W3CDTF">2026-02-24T12:58:00Z</dcterms:modified>
</cp:coreProperties>
</file>